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77069F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85E20" w:rsidRPr="006C244E" w:rsidRDefault="00190FF9" w:rsidP="0077069F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85E20" w:rsidRPr="006C244E"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190FF9" w:rsidRPr="00190FF9" w:rsidRDefault="00E85E20" w:rsidP="0077069F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6C244E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E85E20" w:rsidRPr="00190FF9">
        <w:tc>
          <w:tcPr>
            <w:tcW w:w="10326" w:type="dxa"/>
          </w:tcPr>
          <w:p w:rsidR="00E85E20" w:rsidRPr="00190FF9" w:rsidRDefault="00E85E20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85E20" w:rsidRPr="00190FF9" w:rsidRDefault="008E0741" w:rsidP="00E85E20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от 18.12.2019 № 406</w:t>
            </w:r>
            <w:bookmarkEnd w:id="0"/>
          </w:p>
        </w:tc>
      </w:tr>
      <w:tr w:rsidR="00E85E20" w:rsidRPr="00190FF9">
        <w:tc>
          <w:tcPr>
            <w:tcW w:w="10326" w:type="dxa"/>
          </w:tcPr>
          <w:p w:rsidR="00E85E20" w:rsidRPr="00190FF9" w:rsidRDefault="00E85E20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85E20" w:rsidRPr="00190FF9" w:rsidRDefault="00E85E20" w:rsidP="00E85E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5E20" w:rsidRDefault="00E85E20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EA1DC6" w:rsidRPr="00EA1DC6" w:rsidRDefault="00EA1DC6" w:rsidP="00EA1DC6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EA1DC6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EA1DC6" w:rsidRPr="00EA1DC6" w:rsidRDefault="00EA1DC6" w:rsidP="00EA1DC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</w:rPr>
      </w:pPr>
    </w:p>
    <w:tbl>
      <w:tblPr>
        <w:tblW w:w="14390" w:type="dxa"/>
        <w:tblInd w:w="-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2165"/>
        <w:gridCol w:w="844"/>
        <w:gridCol w:w="794"/>
        <w:gridCol w:w="900"/>
        <w:gridCol w:w="740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2909"/>
      </w:tblGrid>
      <w:tr w:rsidR="00EA1DC6" w:rsidRPr="0077069F" w:rsidTr="0077069F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№</w:t>
            </w:r>
          </w:p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/п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7706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Главные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распо</w:t>
            </w:r>
            <w:proofErr w:type="spellEnd"/>
            <w:r w:rsid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ряди</w:t>
            </w:r>
            <w:r w:rsid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7706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Источ</w:t>
            </w:r>
            <w:proofErr w:type="spellEnd"/>
            <w:r w:rsid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ник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финан</w:t>
            </w:r>
            <w:proofErr w:type="spellEnd"/>
            <w:r w:rsid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сиро</w:t>
            </w:r>
            <w:r w:rsid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6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Объем финансирования, тыс. руб.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Ожидаемый результат</w:t>
            </w:r>
          </w:p>
        </w:tc>
      </w:tr>
      <w:tr w:rsidR="00EA1DC6" w:rsidRPr="0077069F" w:rsidTr="0077069F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56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A1DC6" w:rsidRPr="0077069F" w:rsidTr="0077069F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2015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2016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2017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2018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2022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2023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2024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1DC6" w:rsidRPr="0077069F" w:rsidRDefault="00EA1DC6" w:rsidP="00EA1D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EA1DC6" w:rsidRPr="00EA1DC6" w:rsidRDefault="00EA1DC6" w:rsidP="00EA1DC6">
      <w:pPr>
        <w:rPr>
          <w:sz w:val="2"/>
          <w:szCs w:val="2"/>
        </w:rPr>
      </w:pPr>
    </w:p>
    <w:p w:rsidR="00EA1DC6" w:rsidRPr="00726C5A" w:rsidRDefault="00EA1DC6" w:rsidP="00EA1DC6">
      <w:pPr>
        <w:spacing w:line="192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4390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"/>
        <w:gridCol w:w="2161"/>
        <w:gridCol w:w="832"/>
        <w:gridCol w:w="818"/>
        <w:gridCol w:w="887"/>
        <w:gridCol w:w="749"/>
        <w:gridCol w:w="554"/>
        <w:gridCol w:w="569"/>
        <w:gridCol w:w="555"/>
        <w:gridCol w:w="569"/>
        <w:gridCol w:w="555"/>
        <w:gridCol w:w="569"/>
        <w:gridCol w:w="555"/>
        <w:gridCol w:w="586"/>
        <w:gridCol w:w="538"/>
        <w:gridCol w:w="569"/>
        <w:gridCol w:w="2909"/>
      </w:tblGrid>
      <w:tr w:rsidR="00726C5A" w:rsidRPr="0077069F" w:rsidTr="0077069F">
        <w:trPr>
          <w:tblHeader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16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17</w:t>
            </w: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1. Проведение мероприятий, направленных на повышение уровня знаний населения о ЗОЖ, профилактике вредных привычек, включая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табакокурение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злоупотребление алкоголем,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психоактивными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веществами, в том числе: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95762,13104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7344,64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7546,64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8909,6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9693,19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10394,902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10602,80004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9542,52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9637,945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11044,947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11044,947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выполнение государственного задания ежегодно на 100%</w:t>
            </w:r>
          </w:p>
        </w:tc>
      </w:tr>
      <w:tr w:rsidR="00726C5A" w:rsidRPr="0077069F" w:rsidTr="0077069F">
        <w:trPr>
          <w:cantSplit/>
          <w:trHeight w:val="1431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" w:name="sub_10511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1.1</w:t>
            </w:r>
            <w:bookmarkEnd w:id="1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ГКУЗ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13960,3637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7344,64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6615,7237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401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2" w:name="sub_10512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1.2</w:t>
            </w:r>
            <w:bookmarkEnd w:id="2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81801,76734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930,9163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8909,6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9693,19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10394,902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10602,80004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9542,52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9637,945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11044,947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11044,947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525"/>
        </w:trPr>
        <w:tc>
          <w:tcPr>
            <w:tcW w:w="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2. Профилактика инфекционных заболеваний, включая иммунопрофилактику, обеспечение ГМО РО медицинскими </w:t>
            </w: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иммунобиологи</w:t>
            </w:r>
            <w:r w:rsidR="00441BAF" w:rsidRPr="00441BA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ческими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препаратами для профилактики инфекционных заболеваний, в том числе: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997D74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220107,05524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11585,99997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11586,0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25567,2763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17947,77497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25570,001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25570,001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25570,001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25570,0</w:t>
            </w:r>
            <w:r w:rsidR="00C0438F"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25570,0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25570,0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снижение уровня распространенности инфекционных заболеваний, в том числе заболеваемости краснухой - менее 1 случая на 100 тыс. населения, заболеваемости эпидемическим паротитом - менее 1 случая на 100 тыс. населения</w:t>
            </w: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7449,846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2739,5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2429,8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354,546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385,2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385,2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385,2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385,2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385,2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511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2.1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ГМО РО медицинскими </w:t>
            </w: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иммунобиологи</w:t>
            </w:r>
            <w:r w:rsidR="00441BAF" w:rsidRPr="00441BA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ческими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препаратами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187847,05019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11159,99997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11160,0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25041,2763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17421,77392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18244,0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18244,0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18244,0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18244,0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25044,0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25044,0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2.2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Информирование населения о доступных мерах профилактики ВИЧ-инфекции и гепатитов</w:t>
            </w: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и С, в том числе с привлечением социально ориентированных некоммерческих организаций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800,0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100,0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100,0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100,0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100,0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100,0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7449,846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2739,5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2429,8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354,546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385,2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385,2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385,2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385,2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C0438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385,2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359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3" w:name="sub_10523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2.3</w:t>
            </w:r>
            <w:bookmarkEnd w:id="3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C0438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4260,00</w:t>
            </w:r>
            <w:r w:rsidR="00C0438F" w:rsidRPr="0077069F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426,0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426,0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426,0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426,00105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426,001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426,001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426,001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426,0</w:t>
            </w:r>
            <w:r w:rsidR="00520CB1"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  <w:r w:rsidR="00C0438F"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426,0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426,0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2.4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Приобретение иммунобиологических лекарственных препаратов для проведения иммунодиагностики туберкулеза у детей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27200,0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6800,0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6800,0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6800,0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6800,0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673"/>
        </w:trPr>
        <w:tc>
          <w:tcPr>
            <w:tcW w:w="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4" w:name="sub_5030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  <w:bookmarkEnd w:id="4"/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3. Совершенствование деятельности ГМО РО, </w:t>
            </w: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оказывающих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первичную медико-санитарную помощь, </w:t>
            </w:r>
          </w:p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3966783,31448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264818,80604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267889,05775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315717,13506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407099,6531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550227,10274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499703,80431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442328,44633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444809,45033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387094,92941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387094,92941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не менее 32 тысяч обследований легочной и костно-суставной систем;</w:t>
            </w:r>
          </w:p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выполнения государственного задания ежегодно на 100%;</w:t>
            </w:r>
          </w:p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проведение ремонта в 15 ГМО РО, </w:t>
            </w: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оказывающих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первичную медико-санитарную помощь;</w:t>
            </w:r>
          </w:p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в 2019 году числа посещений сельскими жителями передвижных медицинских комплексов не менее чем на 15% по сравнению с числом посещений в 2017 году;</w:t>
            </w:r>
          </w:p>
          <w:p w:rsidR="00017836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увеличение доли посещений с профилактической и иными целями детьми в возрасте </w:t>
            </w:r>
            <w:proofErr w:type="gramEnd"/>
          </w:p>
          <w:p w:rsidR="00726C5A" w:rsidRPr="0077069F" w:rsidRDefault="00214AE7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0-</w:t>
            </w:r>
            <w:r w:rsidR="00726C5A"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17 лет до 51,0%;</w:t>
            </w:r>
          </w:p>
          <w:p w:rsidR="00726C5A" w:rsidRPr="0077069F" w:rsidRDefault="00726C5A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детей в возрасте 0</w:t>
            </w:r>
            <w:r w:rsid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17 лет от общей численности </w:t>
            </w: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детского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123280,8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123280,8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5" w:name="sub_4363472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3.1</w:t>
            </w:r>
            <w:bookmarkEnd w:id="5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Проведение текущего и капитального ремонта имущества учреждений, инженерных сетей, разработка проектно-сметной </w:t>
            </w:r>
            <w:r w:rsidR="0077069F"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документации, приобретение основных средств,</w:t>
            </w:r>
            <w:r w:rsid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77069F"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необходимых для ГМО РО,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16325,8341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16325,8341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оказывающих первичную медико-санитарную помощь, возмещение затрат текущего финансового года на уплату налога на имущество медицинских организаций, подведомственных Минздраву</w:t>
            </w:r>
          </w:p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Рязанской области и осуществляющих деятельность в сфере обязательного медицинского страхования, в части расходов, не включенных в структуру тарифов на оплату медицинской помощи, предусмотренную в территориальных программах обязательного медицинского страхования, которые могут быть использованы на расходы, связанные с текущей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деятельностью государственного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населения, пролеченных в дневных стационарах медицинских организаций, оказывающих медицинскую помощь в амбулаторных условиях, до 1,2%</w:t>
            </w: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бюджетного учреждения Рязанской области (субсидия на иные цели)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6" w:name="sub_1132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3.2</w:t>
            </w:r>
            <w:bookmarkEnd w:id="6"/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Приобретение медицинского оборудования, медицинской и немедицинской мебели, медицинских изделий и оргтехники для ГМО РО, оказывающих первичную медико-санитарную помощь, </w:t>
            </w:r>
          </w:p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176860,0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8000,0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2040,0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40030,0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46730,0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40030,0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40030,0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48098,9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48098,9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приобретение (оснащение) передвижных медицинских комплексов для оказания медицинской помощи жителям населенных пунктов с численностью населения </w:t>
            </w: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до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100 человек</w:t>
            </w: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1092,4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1092,4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48098,9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48098,9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601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7" w:name="sub_10533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3.3</w:t>
            </w:r>
            <w:bookmarkEnd w:id="7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3482936,71483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240109,84204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250676,95775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294278,92506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350271,479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381652,48074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405606,20046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391834,98348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394315,98748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387094,92941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387094,92941</w:t>
            </w:r>
          </w:p>
        </w:tc>
        <w:tc>
          <w:tcPr>
            <w:tcW w:w="29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553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8" w:name="sub_1105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3.4</w:t>
            </w:r>
            <w:bookmarkEnd w:id="8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ГКУЗ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111714,94388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16708,964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17212,1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19398,21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27234,94588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31160,724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372"/>
        </w:trPr>
        <w:tc>
          <w:tcPr>
            <w:tcW w:w="415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9" w:name="sub_1135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3.5</w:t>
            </w:r>
            <w:bookmarkEnd w:id="9"/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Развитие материально-технической базы детских поликлиник и детских поликлинических отделений медицинских организаций, подведомственных Минздраву Рязанской области, в соответствии с Положением </w:t>
            </w: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</w:t>
            </w:r>
            <w:proofErr w:type="gramEnd"/>
          </w:p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организации оказания первичной медико-санитарной помощи детям, утвержденным приказом Минздрава России от 07.03.2018 № 92н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13267,39412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13267,39412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75181,9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75181,9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3.6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Развитие материально-технической базы детских поликлиник и детских поликлинических отделений медицинских организаций,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23100,0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10000,0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13100,0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подведомственных Минздраву Рязанской области (создание в детских поликлиниках и детских поликлинических отделениях медицинских организаций, подведомственных Минздраву Рязанской области, оказывающих первичную медико-санитарную помощь, организационно-планировочных решений внутренних пространств,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AA6B0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520CB1" w:rsidRPr="0077069F" w:rsidRDefault="00520CB1" w:rsidP="00AA6B0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обеспечивающих комфортность пребывания детей в соответствии с требованиями приказа Минздрава России от 07.03.2018 № 92н) (субсидии на иные цели)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0" w:name="sub_137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3.7</w:t>
            </w:r>
            <w:bookmarkEnd w:id="10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текущего и капитального ремонта имущества учреждений, инженерных сетей, подготовка проектной, сметной документации,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142578,42755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87383,898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34267,60385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10463,46285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10463,46285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государственной экспертизы разделов проектной документации, подготовленных для проведения капитального ремонта, приобретение основных средств, необходимых для ГМО РО, оказывающих первичную медико-санитарную помощь, уплата налога на имущество медицинских организаций, подведомственных Минздраву Рязанской области и осуществляющих деятельность в сфере обязательного медицинского страхования, в части расходов, не включенных в структуру тарифов на оплату медицинской помощи, предусмотренную в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AA6B0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территориальных </w:t>
            </w: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программах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обязательного медицинского страхования (субсидия на иные цели)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Задача 4. Реализация регионального проекта «Разработка и реализация программы системной поддержки и повышения качества жизни граждан старшего поколения (Рязанская область)», направленного на достижение результатов реализации федерального проекта «Разработка и реализация программы системной поддержки и повышения качества жизни граждан старшего поколения (Старшее поколение)», в том числе: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2543,3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1863,5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226,7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226,5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226,6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охват не менее 95% граждан старше трудоспособного возраста из групп риска, проживающих в организациях социального обслуживания, вакцинацией против пневмококковой инфекции</w:t>
            </w:r>
          </w:p>
        </w:tc>
      </w:tr>
      <w:tr w:rsidR="00726C5A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4.1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Рязанской области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2543,3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1863,5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226,7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226,5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520CB1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226,6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26C5A" w:rsidRPr="0077069F" w:rsidRDefault="00726C5A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AC3014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1" w:name="sub_75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  <w:bookmarkEnd w:id="11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Задача 5. Реализация регионального проекта «Развитие системы оказания первичной медико-санитарной помощи (Рязанская область)», направленного на достижение результатов реализации федерального проекта</w:t>
            </w:r>
          </w:p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«Развитие системы оказания первичной медико-санитарной помощи», в том числе: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31785,0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8112,7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12063,2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11609,1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приобретение в 2019 году </w:t>
            </w:r>
          </w:p>
          <w:p w:rsidR="0077069F" w:rsidRP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8 мобильных медицинских комплексов;</w:t>
            </w:r>
          </w:p>
          <w:p w:rsidR="0077069F" w:rsidRP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создание в 2021 году региональной системы диспетчеризации скорой медицинской помощи;</w:t>
            </w:r>
          </w:p>
          <w:p w:rsid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выполнение не менее </w:t>
            </w:r>
          </w:p>
          <w:p w:rsidR="0077069F" w:rsidRP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38 вылетов санитарной авиации дополнительно к вылетам, осуществляемым за счет собственных средств бюджета Рязанской области;</w:t>
            </w:r>
          </w:p>
          <w:p w:rsidR="0077069F" w:rsidRP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участие в создании и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тиражировании «Новой модели медицинской организации, оказывающей</w:t>
            </w:r>
          </w:p>
          <w:p w:rsidR="0077069F" w:rsidRP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первичную медико-санитарную помощь» не менее 100% медицинских организаций, оказывающих данный вид помощи;</w:t>
            </w:r>
          </w:p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100% охвата</w:t>
            </w:r>
          </w:p>
        </w:tc>
      </w:tr>
      <w:tr w:rsidR="0077069F" w:rsidRPr="0077069F" w:rsidTr="00AC3014">
        <w:trPr>
          <w:cantSplit/>
          <w:trHeight w:val="1134"/>
        </w:trPr>
        <w:tc>
          <w:tcPr>
            <w:tcW w:w="415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120154,4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70189,4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18387,3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15561,8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16015,9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2" w:name="sub_10551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5.1</w:t>
            </w:r>
            <w:bookmarkEnd w:id="12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Приобретение (оснащение) для ГМО РО передвижных медицинских комплексов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70189,4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70189,4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A0611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застрахованных лиц информированием страховыми медицинскими представителями о праве на прохождение профилактического медицинского осмотра</w:t>
            </w: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E447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5.2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Осуществление закупок авиационных работ в целях оказания скорой специализированной медицинской помощи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9928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9928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  <w:hyperlink w:anchor="sub_101010" w:history="1">
              <w:r w:rsidRPr="0077069F">
                <w:rPr>
                  <w:rFonts w:ascii="Times New Roman" w:hAnsi="Times New Roman"/>
                  <w:spacing w:val="-2"/>
                  <w:sz w:val="22"/>
                  <w:szCs w:val="22"/>
                </w:rPr>
                <w:t>*</w:t>
              </w:r>
            </w:hyperlink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31785,0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8112,7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12063,2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11609,1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nil"/>
              <w:left w:val="sing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9928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9928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49965,0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18387,3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15561,8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16015,9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3" w:name="sub_76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  <w:bookmarkEnd w:id="13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Задача 6. Реализация регионального проекта «Развитие детского здравоохранения, включая создание современной инфраструктуры оказания медицинской помощи (Рязанская область)», направленного на достижение результатов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реализации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25246,35883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12504,6353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12741,72353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обучение в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симуляционных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центрах специалистов в области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перинатологии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, неонатологии и педиатрии не менее 0,467 тыс. человек;</w:t>
            </w:r>
          </w:p>
          <w:p w:rsid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охват профилактическими медицинскими осмотрами, увеличение охвата профилактическими медицинскими осмотрами детей в возрасте 15-17 лет в рамках реализации приказа Минздрава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России от 10 августа 2017 г. № 514н </w:t>
            </w:r>
          </w:p>
          <w:p w:rsidR="0077069F" w:rsidRP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«О Порядке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проведения</w:t>
            </w: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122FF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федерального проекта «Развитие детского здравоохранения, включая создание современной инфраструктуры оказания медицинской помощи детям», в том числе:</w:t>
            </w: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143062,7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70859,6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72203,1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профилактических медицинских осмотров несовершеннолетних»: девочек - врачами акушерами-гинекологами; мальчиков - врачами детскими урологами-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андрологами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до 80,0%;</w:t>
            </w:r>
          </w:p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поликлиник/детских поликлинических отделений медицинских организаций Рязанской области, которые будут дооснащены медицинскими изделиями и реализуют организационно-планировочные решения внутренних пространств, обеспечивающих комфортность пребывания детей в соответствии с приказом Минздрава России от 7 марта 2018 г. № 92н «Об утверждении Положения об организации оказания первичной медико-санитарной помощи детям»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до 95%;</w:t>
            </w:r>
          </w:p>
          <w:p w:rsidR="0077069F" w:rsidRPr="0077069F" w:rsidRDefault="0077069F" w:rsidP="0077069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снижение детской смертности (в возрасте 0-4 года) до 4,2 случая на 1 тыс. новорожденных, родившихся живыми</w:t>
            </w:r>
          </w:p>
        </w:tc>
      </w:tr>
      <w:tr w:rsidR="0077069F" w:rsidRPr="0077069F" w:rsidTr="00AE3121">
        <w:trPr>
          <w:cantSplit/>
          <w:trHeight w:val="3594"/>
        </w:trPr>
        <w:tc>
          <w:tcPr>
            <w:tcW w:w="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4" w:name="sub_10561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6.1</w:t>
            </w:r>
            <w:bookmarkEnd w:id="14"/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Развитие материально-технической базы детских поликлиник и детских поликлинических отделений медицинских организаций, подведомственных Минздраву Рязанской области, в соответствии с Положением об организации оказания первичной медико-санитарной помощи детям, утвержденным приказом Минздрава России от 07.03.2018 № 92н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бюджет*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25246,35883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12504,6353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12741,72353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AE3121">
        <w:trPr>
          <w:cantSplit/>
          <w:trHeight w:val="1134"/>
        </w:trPr>
        <w:tc>
          <w:tcPr>
            <w:tcW w:w="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</w:t>
            </w:r>
            <w:r w:rsidR="00017836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0178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143062,7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0178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0178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0178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0178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0178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70859,6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0178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72203,1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0178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0178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0178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0178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5" w:name="sub_1057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7.</w:t>
            </w:r>
            <w:bookmarkEnd w:id="15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122FF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Задача 7. Реализация регионального проекта «Формирование системы мотивации граждан к здоровому образу жизни, включая здоровое питание и отказ от вредных привычек (Рязанская область)», направленного на достижение результатов реализации федерального проекта «Формирование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здоровья)»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внедрение модели организации и функционирования центров общественного здоровья в 2020 году</w:t>
            </w:r>
          </w:p>
        </w:tc>
      </w:tr>
      <w:tr w:rsidR="0077069F" w:rsidRPr="0077069F" w:rsidTr="0077069F">
        <w:trPr>
          <w:cantSplit/>
          <w:trHeight w:val="1134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122FF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Задача 8. Реализация регионального проекта «Развитие экспорта медицинских услуг (Рязанская область)», направленного на достижение результатов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реализации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Мин-здрав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Рязан-ской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4E57F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441BA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количества пролеченных иностранных граждан до 2,93 тыс. чел</w:t>
            </w:r>
            <w:r w:rsidR="00441BAF">
              <w:rPr>
                <w:rFonts w:ascii="Times New Roman" w:hAnsi="Times New Roman"/>
                <w:spacing w:val="-2"/>
                <w:sz w:val="22"/>
                <w:szCs w:val="22"/>
              </w:rPr>
              <w:t>овек</w:t>
            </w:r>
          </w:p>
        </w:tc>
      </w:tr>
      <w:tr w:rsidR="0077069F" w:rsidRPr="0077069F" w:rsidTr="0077069F">
        <w:trPr>
          <w:cantSplit/>
          <w:trHeight w:val="897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122FF5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федерального проекта «Развитие экспорта медицинских услуг»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736"/>
        </w:trPr>
        <w:tc>
          <w:tcPr>
            <w:tcW w:w="257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173B2" w:rsidRDefault="0077069F" w:rsidP="00017836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bookmarkStart w:id="16" w:name="sub_10111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Итого, </w:t>
            </w:r>
          </w:p>
          <w:p w:rsidR="0077069F" w:rsidRPr="0077069F" w:rsidRDefault="0077069F" w:rsidP="00017836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  <w:bookmarkEnd w:id="16"/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4736174,90559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286488,94601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289451,49775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350548,55736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558406,61807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741994,34104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647933,32888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505677,66733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508254,19633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423709,87641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423709,87641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689"/>
        </w:trPr>
        <w:tc>
          <w:tcPr>
            <w:tcW w:w="257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област</w:t>
            </w:r>
            <w:proofErr w:type="spell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4339683,85959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283749,44601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287021,69775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350194,01136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434740,61807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598696,64104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556731,02888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489504,16733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491626,49633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423709,87641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423709,87641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7069F" w:rsidRPr="0077069F" w:rsidTr="0077069F">
        <w:trPr>
          <w:cantSplit/>
          <w:trHeight w:val="1543"/>
        </w:trPr>
        <w:tc>
          <w:tcPr>
            <w:tcW w:w="257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феде-ральный</w:t>
            </w:r>
            <w:proofErr w:type="spellEnd"/>
            <w:proofErr w:type="gramEnd"/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396491,046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2739,5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2429,8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354,546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123666,0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143297,7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91202,3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16173,5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16627,7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7069F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7069F" w:rsidRPr="0077069F" w:rsidRDefault="0077069F" w:rsidP="00726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726C5A" w:rsidRPr="0077069F" w:rsidRDefault="00726C5A" w:rsidP="00726C5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6"/>
          <w:szCs w:val="6"/>
        </w:rPr>
      </w:pPr>
    </w:p>
    <w:p w:rsidR="00EA1DC6" w:rsidRPr="0077069F" w:rsidRDefault="00EA1DC6" w:rsidP="00EA1DC6">
      <w:pPr>
        <w:jc w:val="both"/>
        <w:rPr>
          <w:rFonts w:ascii="Times New Roman" w:hAnsi="Times New Roman"/>
        </w:rPr>
      </w:pPr>
      <w:r w:rsidRPr="0077069F">
        <w:rPr>
          <w:rFonts w:ascii="Times New Roman" w:hAnsi="Times New Roman"/>
        </w:rPr>
        <w:t xml:space="preserve">* </w:t>
      </w:r>
      <w:proofErr w:type="spellStart"/>
      <w:r w:rsidRPr="0077069F">
        <w:rPr>
          <w:rFonts w:ascii="Times New Roman" w:hAnsi="Times New Roman"/>
        </w:rPr>
        <w:t>Софинансирование</w:t>
      </w:r>
      <w:proofErr w:type="spellEnd"/>
      <w:r w:rsidRPr="0077069F">
        <w:rPr>
          <w:rFonts w:ascii="Times New Roman" w:hAnsi="Times New Roman"/>
        </w:rPr>
        <w:t xml:space="preserve"> в рамках соответствующего федерального проекта</w:t>
      </w:r>
      <w:proofErr w:type="gramStart"/>
      <w:r w:rsidRPr="0077069F">
        <w:rPr>
          <w:rFonts w:ascii="Times New Roman" w:hAnsi="Times New Roman"/>
        </w:rPr>
        <w:t>.».</w:t>
      </w:r>
      <w:proofErr w:type="gramEnd"/>
    </w:p>
    <w:p w:rsidR="0077069F" w:rsidRDefault="0077069F" w:rsidP="00EA1DC6">
      <w:pPr>
        <w:jc w:val="both"/>
        <w:rPr>
          <w:rFonts w:ascii="Times New Roman" w:hAnsi="Times New Roman"/>
          <w:sz w:val="18"/>
          <w:szCs w:val="18"/>
        </w:rPr>
      </w:pPr>
    </w:p>
    <w:p w:rsidR="0077069F" w:rsidRPr="0077069F" w:rsidRDefault="0077069F" w:rsidP="0077069F">
      <w:pPr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ab/>
      </w:r>
      <w:r>
        <w:rPr>
          <w:rFonts w:ascii="Times New Roman" w:hAnsi="Times New Roman"/>
          <w:sz w:val="22"/>
          <w:szCs w:val="22"/>
          <w:u w:val="single"/>
        </w:rPr>
        <w:tab/>
      </w:r>
      <w:r>
        <w:rPr>
          <w:rFonts w:ascii="Times New Roman" w:hAnsi="Times New Roman"/>
          <w:sz w:val="22"/>
          <w:szCs w:val="22"/>
          <w:u w:val="single"/>
        </w:rPr>
        <w:tab/>
      </w:r>
    </w:p>
    <w:sectPr w:rsidR="0077069F" w:rsidRPr="0077069F" w:rsidSect="0077069F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1D2" w:rsidRDefault="009211D2">
      <w:r>
        <w:separator/>
      </w:r>
    </w:p>
  </w:endnote>
  <w:endnote w:type="continuationSeparator" w:id="0">
    <w:p w:rsidR="009211D2" w:rsidRDefault="00921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E85E20">
          <w:pPr>
            <w:pStyle w:val="a6"/>
          </w:pPr>
          <w:r>
            <w:rPr>
              <w:noProof/>
            </w:rPr>
            <w:drawing>
              <wp:inline distT="0" distB="0" distL="0" distR="0" wp14:anchorId="7D160A06" wp14:editId="518B86CF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E85E20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0BF8BFD" wp14:editId="7F6A4C1D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77069F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13134  11.12.2019 10:54:15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1D2" w:rsidRDefault="009211D2">
      <w:r>
        <w:separator/>
      </w:r>
    </w:p>
  </w:footnote>
  <w:footnote w:type="continuationSeparator" w:id="0">
    <w:p w:rsidR="009211D2" w:rsidRDefault="00921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8E0741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3" type="#_x0000_t75" style="width:22.7pt;height:10.9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gh8pA9OpaDF2buVMSdo2Z8ywRc=" w:salt="ZFenLhNruMQy+M5qZQkty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20"/>
    <w:rsid w:val="0001360F"/>
    <w:rsid w:val="00017836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934CD"/>
    <w:rsid w:val="000B0736"/>
    <w:rsid w:val="00122CFD"/>
    <w:rsid w:val="00122FF5"/>
    <w:rsid w:val="00151370"/>
    <w:rsid w:val="00162E72"/>
    <w:rsid w:val="00175BE5"/>
    <w:rsid w:val="001850F4"/>
    <w:rsid w:val="00190FF9"/>
    <w:rsid w:val="001947BE"/>
    <w:rsid w:val="001A1CBF"/>
    <w:rsid w:val="001A560F"/>
    <w:rsid w:val="001B0982"/>
    <w:rsid w:val="001B32BA"/>
    <w:rsid w:val="001C1087"/>
    <w:rsid w:val="001E0317"/>
    <w:rsid w:val="001E20F1"/>
    <w:rsid w:val="001F12E8"/>
    <w:rsid w:val="001F228C"/>
    <w:rsid w:val="001F64B8"/>
    <w:rsid w:val="001F7C83"/>
    <w:rsid w:val="00203046"/>
    <w:rsid w:val="00205AB5"/>
    <w:rsid w:val="00214AE7"/>
    <w:rsid w:val="00224DBA"/>
    <w:rsid w:val="00231F1C"/>
    <w:rsid w:val="00242DDB"/>
    <w:rsid w:val="002479A2"/>
    <w:rsid w:val="0026087E"/>
    <w:rsid w:val="00261DE0"/>
    <w:rsid w:val="00265420"/>
    <w:rsid w:val="00267421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54F8"/>
    <w:rsid w:val="003F4F5E"/>
    <w:rsid w:val="00400906"/>
    <w:rsid w:val="0042590E"/>
    <w:rsid w:val="00437F65"/>
    <w:rsid w:val="00441BAF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20CB1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26C5A"/>
    <w:rsid w:val="007377B5"/>
    <w:rsid w:val="00746CC2"/>
    <w:rsid w:val="00760323"/>
    <w:rsid w:val="00765600"/>
    <w:rsid w:val="0077069F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877AB"/>
    <w:rsid w:val="008A1696"/>
    <w:rsid w:val="008C58FE"/>
    <w:rsid w:val="008E0741"/>
    <w:rsid w:val="008E6C41"/>
    <w:rsid w:val="008F0816"/>
    <w:rsid w:val="008F6BB7"/>
    <w:rsid w:val="00900F42"/>
    <w:rsid w:val="00913CD2"/>
    <w:rsid w:val="009211D2"/>
    <w:rsid w:val="00932E3C"/>
    <w:rsid w:val="00940E41"/>
    <w:rsid w:val="009573D3"/>
    <w:rsid w:val="009977FF"/>
    <w:rsid w:val="00997D74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A6B0F"/>
    <w:rsid w:val="00AC3953"/>
    <w:rsid w:val="00AC7150"/>
    <w:rsid w:val="00AE1DCA"/>
    <w:rsid w:val="00AE3121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38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A2511"/>
    <w:rsid w:val="00CB3CBE"/>
    <w:rsid w:val="00CF03D8"/>
    <w:rsid w:val="00D015D5"/>
    <w:rsid w:val="00D03D68"/>
    <w:rsid w:val="00D173B2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5E20"/>
    <w:rsid w:val="00E87E25"/>
    <w:rsid w:val="00EA04F1"/>
    <w:rsid w:val="00EA1DC6"/>
    <w:rsid w:val="00EA2FD3"/>
    <w:rsid w:val="00EB7CE9"/>
    <w:rsid w:val="00EC433F"/>
    <w:rsid w:val="00ED1FDE"/>
    <w:rsid w:val="00F06EFB"/>
    <w:rsid w:val="00F1529E"/>
    <w:rsid w:val="00F16F07"/>
    <w:rsid w:val="00F32C13"/>
    <w:rsid w:val="00F45975"/>
    <w:rsid w:val="00F45B7C"/>
    <w:rsid w:val="00F45FCE"/>
    <w:rsid w:val="00F9334C"/>
    <w:rsid w:val="00F9334F"/>
    <w:rsid w:val="00F97D7F"/>
    <w:rsid w:val="00FA122C"/>
    <w:rsid w:val="00FA3B95"/>
    <w:rsid w:val="00FA5E78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1052;&#1080;&#1093;&#1085;&#1077;&#1074;&#1080;&#1095;\&#1041;&#1083;&#1072;&#1085;&#1082;&#1080;%20&#1087;&#1088;&#1072;&#1074;&#1080;&#1090;&#1077;&#1083;&#1100;&#1089;&#1090;&#1074;&#1072;%20%2031-12-2008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F721A-86A1-4EEB-93D2-D13C5691C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177</TotalTime>
  <Pages>14</Pages>
  <Words>1861</Words>
  <Characters>12268</Characters>
  <Application>Microsoft Office Word</Application>
  <DocSecurity>0</DocSecurity>
  <Lines>454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Лёксина М.А.</cp:lastModifiedBy>
  <cp:revision>22</cp:revision>
  <cp:lastPrinted>2019-12-11T08:41:00Z</cp:lastPrinted>
  <dcterms:created xsi:type="dcterms:W3CDTF">2019-12-03T13:08:00Z</dcterms:created>
  <dcterms:modified xsi:type="dcterms:W3CDTF">2019-12-18T10:23:00Z</dcterms:modified>
</cp:coreProperties>
</file>